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4" w:type="dxa"/>
        <w:tblLook w:val="0000" w:firstRow="0" w:lastRow="0" w:firstColumn="0" w:lastColumn="0" w:noHBand="0" w:noVBand="0"/>
      </w:tblPr>
      <w:tblGrid>
        <w:gridCol w:w="3456"/>
        <w:gridCol w:w="5472"/>
        <w:gridCol w:w="36"/>
      </w:tblGrid>
      <w:tr w:rsidR="007D2BDA" w:rsidRPr="007D7E0B" w14:paraId="274298DD" w14:textId="77777777" w:rsidTr="007D2BDA">
        <w:trPr>
          <w:gridAfter w:val="1"/>
          <w:wAfter w:w="36" w:type="dxa"/>
        </w:trPr>
        <w:tc>
          <w:tcPr>
            <w:tcW w:w="8928" w:type="dxa"/>
            <w:gridSpan w:val="2"/>
            <w:tcBorders>
              <w:bottom w:val="single" w:sz="18" w:space="0" w:color="auto"/>
            </w:tcBorders>
          </w:tcPr>
          <w:p w14:paraId="0FFDC20E" w14:textId="77777777" w:rsidR="007D2BDA" w:rsidRDefault="007D2BDA" w:rsidP="0024412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</w:p>
          <w:p w14:paraId="150A4CC9" w14:textId="77777777" w:rsidR="007D2BDA" w:rsidRDefault="00986AF7" w:rsidP="0024412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4A3658FE" wp14:editId="2200DDD8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2" name="Picture 2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306940" w14:textId="77777777" w:rsidR="007D2BDA" w:rsidRDefault="007D2BDA" w:rsidP="00244120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745973" w14:paraId="63B33920" w14:textId="77777777" w:rsidTr="007D2BDA">
        <w:tc>
          <w:tcPr>
            <w:tcW w:w="3456" w:type="dxa"/>
            <w:tcBorders>
              <w:bottom w:val="single" w:sz="18" w:space="0" w:color="auto"/>
            </w:tcBorders>
          </w:tcPr>
          <w:p w14:paraId="40EF1D3E" w14:textId="77777777" w:rsidR="00745973" w:rsidRPr="00D32B51" w:rsidRDefault="00745973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D32B51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14:paraId="3041ADE3" w14:textId="77777777" w:rsidR="00745973" w:rsidRPr="00F92398" w:rsidRDefault="00745973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  <w:tcBorders>
              <w:bottom w:val="single" w:sz="18" w:space="0" w:color="auto"/>
            </w:tcBorders>
          </w:tcPr>
          <w:p w14:paraId="62B8B98D" w14:textId="77777777" w:rsidR="00745973" w:rsidRPr="001527F1" w:rsidRDefault="00745973" w:rsidP="00B819DD">
            <w:pPr>
              <w:rPr>
                <w:rFonts w:ascii="Arial Black" w:hAnsi="Arial Black" w:cs="Arial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>ANNUAL COUNCIL</w:t>
            </w:r>
          </w:p>
        </w:tc>
      </w:tr>
      <w:tr w:rsidR="00745973" w14:paraId="4A008726" w14:textId="77777777" w:rsidTr="007D2BDA">
        <w:tc>
          <w:tcPr>
            <w:tcW w:w="3456" w:type="dxa"/>
            <w:tcBorders>
              <w:top w:val="single" w:sz="18" w:space="0" w:color="auto"/>
            </w:tcBorders>
          </w:tcPr>
          <w:p w14:paraId="6DA377D5" w14:textId="77777777" w:rsidR="00745973" w:rsidRPr="00F92398" w:rsidRDefault="00745973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3392635" w14:textId="77777777" w:rsidR="00745973" w:rsidRPr="00F92398" w:rsidRDefault="00745973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  <w:tcBorders>
              <w:top w:val="single" w:sz="18" w:space="0" w:color="auto"/>
            </w:tcBorders>
          </w:tcPr>
          <w:p w14:paraId="327B9499" w14:textId="4600D79F" w:rsidR="00745973" w:rsidRDefault="00C84783" w:rsidP="00BC51A6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5 </w:t>
            </w:r>
            <w:r w:rsidR="00745973">
              <w:rPr>
                <w:rFonts w:cs="Arial"/>
                <w:sz w:val="28"/>
              </w:rPr>
              <w:t>May 20</w:t>
            </w:r>
            <w:r w:rsidR="00BC51A6">
              <w:rPr>
                <w:rFonts w:cs="Arial"/>
                <w:sz w:val="28"/>
              </w:rPr>
              <w:t>2</w:t>
            </w:r>
            <w:r>
              <w:rPr>
                <w:rFonts w:cs="Arial"/>
                <w:sz w:val="28"/>
              </w:rPr>
              <w:t>1</w:t>
            </w:r>
          </w:p>
        </w:tc>
      </w:tr>
      <w:tr w:rsidR="00745973" w14:paraId="0C8EA1EA" w14:textId="77777777" w:rsidTr="007D2BDA">
        <w:tc>
          <w:tcPr>
            <w:tcW w:w="3456" w:type="dxa"/>
          </w:tcPr>
          <w:p w14:paraId="114DA748" w14:textId="77777777" w:rsidR="00745973" w:rsidRPr="00F92398" w:rsidRDefault="00745973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6B172CE7" w14:textId="77777777" w:rsidR="00745973" w:rsidRPr="00F92398" w:rsidRDefault="00745973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508" w:type="dxa"/>
            <w:gridSpan w:val="2"/>
          </w:tcPr>
          <w:p w14:paraId="73227926" w14:textId="77777777" w:rsidR="00745973" w:rsidRPr="00E05581" w:rsidRDefault="00745973" w:rsidP="00B819DD">
            <w:pPr>
              <w:rPr>
                <w:rFonts w:cs="Arial"/>
                <w:i/>
                <w:iCs/>
                <w:sz w:val="28"/>
                <w:szCs w:val="28"/>
              </w:rPr>
            </w:pPr>
            <w:r w:rsidRPr="00E05581">
              <w:rPr>
                <w:rFonts w:cs="Arial"/>
                <w:b/>
                <w:sz w:val="28"/>
                <w:szCs w:val="28"/>
              </w:rPr>
              <w:t>Cabinet and Committee Memberships</w:t>
            </w:r>
          </w:p>
        </w:tc>
      </w:tr>
      <w:tr w:rsidR="00745973" w14:paraId="17CF9072" w14:textId="77777777" w:rsidTr="007D2BDA">
        <w:tc>
          <w:tcPr>
            <w:tcW w:w="3456" w:type="dxa"/>
          </w:tcPr>
          <w:p w14:paraId="56E65244" w14:textId="77777777" w:rsidR="00745973" w:rsidRPr="00F92398" w:rsidRDefault="00745973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5CEEE6C0" w14:textId="77777777" w:rsidR="00745973" w:rsidRPr="00F92398" w:rsidRDefault="00745973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14:paraId="54172ABE" w14:textId="77777777" w:rsidR="00745973" w:rsidRDefault="00745973" w:rsidP="00B819DD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Hugh Peart – Director of Legal and Governance Services</w:t>
            </w:r>
          </w:p>
        </w:tc>
      </w:tr>
      <w:tr w:rsidR="00745973" w14:paraId="50C01F5A" w14:textId="77777777" w:rsidTr="007D2BDA">
        <w:tc>
          <w:tcPr>
            <w:tcW w:w="3456" w:type="dxa"/>
          </w:tcPr>
          <w:p w14:paraId="10E51B97" w14:textId="77777777" w:rsidR="00745973" w:rsidRPr="00F92398" w:rsidRDefault="00745973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40602FD8" w14:textId="77777777" w:rsidR="00745973" w:rsidRPr="00F92398" w:rsidRDefault="00745973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14:paraId="45184FF4" w14:textId="77777777" w:rsidR="00745973" w:rsidRDefault="00745973" w:rsidP="00B819DD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No</w:t>
            </w:r>
          </w:p>
        </w:tc>
      </w:tr>
      <w:tr w:rsidR="00745973" w14:paraId="6800F051" w14:textId="77777777" w:rsidTr="007D2BDA">
        <w:tc>
          <w:tcPr>
            <w:tcW w:w="3456" w:type="dxa"/>
          </w:tcPr>
          <w:p w14:paraId="757FA61F" w14:textId="77777777" w:rsidR="00745973" w:rsidRPr="00F92398" w:rsidRDefault="00745973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3D14D8B7" w14:textId="77777777" w:rsidR="00745973" w:rsidRPr="00F92398" w:rsidRDefault="00745973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14:paraId="63CABC38" w14:textId="77777777" w:rsidR="00745973" w:rsidRPr="00745973" w:rsidRDefault="00745973" w:rsidP="00745973">
            <w:pPr>
              <w:rPr>
                <w:rFonts w:cs="Arial"/>
                <w:b/>
                <w:sz w:val="28"/>
                <w:szCs w:val="24"/>
              </w:rPr>
            </w:pPr>
            <w:r w:rsidRPr="00745973">
              <w:rPr>
                <w:rFonts w:cs="Arial"/>
                <w:b/>
                <w:sz w:val="28"/>
                <w:szCs w:val="24"/>
              </w:rPr>
              <w:t xml:space="preserve">Appendix A </w:t>
            </w:r>
            <w:r w:rsidRPr="00745973">
              <w:rPr>
                <w:rFonts w:cs="Arial"/>
                <w:sz w:val="28"/>
                <w:szCs w:val="24"/>
              </w:rPr>
              <w:t>– Cabinet Allocation of Responsibilities</w:t>
            </w:r>
          </w:p>
          <w:p w14:paraId="73A3A514" w14:textId="77777777" w:rsidR="00745973" w:rsidRPr="001527F1" w:rsidRDefault="00745973" w:rsidP="00745973">
            <w:pPr>
              <w:rPr>
                <w:rFonts w:ascii="Arial Black" w:hAnsi="Arial Black" w:cs="Arial"/>
                <w:sz w:val="36"/>
                <w:szCs w:val="36"/>
              </w:rPr>
            </w:pPr>
            <w:r w:rsidRPr="00745973">
              <w:rPr>
                <w:rFonts w:cs="Arial"/>
                <w:b/>
                <w:sz w:val="28"/>
                <w:szCs w:val="24"/>
              </w:rPr>
              <w:t>Appendix B</w:t>
            </w:r>
            <w:r w:rsidRPr="00745973">
              <w:rPr>
                <w:rFonts w:cs="Arial"/>
                <w:sz w:val="28"/>
                <w:szCs w:val="24"/>
              </w:rPr>
              <w:t xml:space="preserve"> – List of Committee &amp; Memberships </w:t>
            </w:r>
          </w:p>
        </w:tc>
      </w:tr>
    </w:tbl>
    <w:p w14:paraId="07103D9A" w14:textId="77777777" w:rsidR="002A2389" w:rsidRDefault="002A2389">
      <w:pPr>
        <w:rPr>
          <w:rFonts w:cs="Arial"/>
        </w:rPr>
      </w:pPr>
    </w:p>
    <w:p w14:paraId="1517FF2F" w14:textId="77777777" w:rsidR="002A2389" w:rsidRDefault="002A2389">
      <w:pPr>
        <w:rPr>
          <w:rFonts w:cs="Arial"/>
        </w:rPr>
      </w:pPr>
    </w:p>
    <w:p w14:paraId="54A5776E" w14:textId="77777777" w:rsidR="00745973" w:rsidRPr="00E05581" w:rsidRDefault="00745973" w:rsidP="00745973">
      <w:pPr>
        <w:pStyle w:val="multinumbering"/>
        <w:rPr>
          <w:rFonts w:cs="Arial"/>
          <w:b/>
        </w:rPr>
      </w:pPr>
      <w:r w:rsidRPr="00E05581">
        <w:rPr>
          <w:rFonts w:cs="Arial"/>
          <w:b/>
        </w:rPr>
        <w:t>1.</w:t>
      </w:r>
      <w:r w:rsidRPr="00E05581">
        <w:rPr>
          <w:rFonts w:cs="Arial"/>
          <w:b/>
        </w:rPr>
        <w:tab/>
      </w:r>
      <w:r>
        <w:rPr>
          <w:rFonts w:cs="Arial"/>
          <w:b/>
        </w:rPr>
        <w:t xml:space="preserve">Introduction </w:t>
      </w:r>
    </w:p>
    <w:p w14:paraId="6AE38A21" w14:textId="77777777" w:rsidR="00745973" w:rsidRDefault="00745973" w:rsidP="00745973">
      <w:pPr>
        <w:pStyle w:val="multinumbering"/>
        <w:tabs>
          <w:tab w:val="left" w:pos="709"/>
        </w:tabs>
        <w:ind w:left="709" w:hanging="709"/>
        <w:jc w:val="both"/>
        <w:rPr>
          <w:rFonts w:cs="Arial"/>
        </w:rPr>
      </w:pPr>
      <w:r w:rsidRPr="00E05581">
        <w:rPr>
          <w:rFonts w:cs="Arial"/>
        </w:rPr>
        <w:t>1.1</w:t>
      </w:r>
      <w:r w:rsidRPr="00E05581">
        <w:rPr>
          <w:rFonts w:cs="Arial"/>
        </w:rPr>
        <w:tab/>
        <w:t>The Council is required to review and determine the allocation of places on standing committees to political groups in accordance with the political balance rules.</w:t>
      </w:r>
      <w:r>
        <w:rPr>
          <w:rFonts w:cs="Arial"/>
        </w:rPr>
        <w:t xml:space="preserve"> </w:t>
      </w:r>
      <w:r w:rsidRPr="00E05581">
        <w:rPr>
          <w:rFonts w:cs="Arial"/>
        </w:rPr>
        <w:t>Members of Committees and Sub-Committees are appointed in accordance with the wishes of the political groups.</w:t>
      </w:r>
      <w:r>
        <w:rPr>
          <w:rFonts w:cs="Arial"/>
        </w:rPr>
        <w:t xml:space="preserve">  The Licensing and General Purposes Committee and Overview and Scrutiny Committee </w:t>
      </w:r>
      <w:r w:rsidRPr="00E05581">
        <w:rPr>
          <w:rFonts w:cs="Arial"/>
        </w:rPr>
        <w:t xml:space="preserve">will meet on the rising of the </w:t>
      </w:r>
      <w:r>
        <w:rPr>
          <w:rFonts w:cs="Arial"/>
        </w:rPr>
        <w:t>Annual</w:t>
      </w:r>
      <w:r w:rsidRPr="00E05581">
        <w:rPr>
          <w:rFonts w:cs="Arial"/>
        </w:rPr>
        <w:t xml:space="preserve"> Council Meeting to determine the allocation of places on their </w:t>
      </w:r>
      <w:r w:rsidRPr="00BE65E0">
        <w:rPr>
          <w:rFonts w:cs="Arial"/>
        </w:rPr>
        <w:t>Sub-Committees</w:t>
      </w:r>
      <w:r w:rsidRPr="00E05581">
        <w:rPr>
          <w:rFonts w:cs="Arial"/>
        </w:rPr>
        <w:t xml:space="preserve">.  The names of the Members </w:t>
      </w:r>
      <w:r>
        <w:rPr>
          <w:rFonts w:cs="Arial"/>
        </w:rPr>
        <w:t xml:space="preserve">proposed to be </w:t>
      </w:r>
      <w:r w:rsidRPr="00E05581">
        <w:rPr>
          <w:rFonts w:cs="Arial"/>
        </w:rPr>
        <w:t>appointed</w:t>
      </w:r>
      <w:r>
        <w:rPr>
          <w:rFonts w:cs="Arial"/>
        </w:rPr>
        <w:t xml:space="preserve"> by the political group which holds </w:t>
      </w:r>
      <w:proofErr w:type="gramStart"/>
      <w:r>
        <w:rPr>
          <w:rFonts w:cs="Arial"/>
        </w:rPr>
        <w:t>the majority of</w:t>
      </w:r>
      <w:proofErr w:type="gramEnd"/>
      <w:r>
        <w:rPr>
          <w:rFonts w:cs="Arial"/>
        </w:rPr>
        <w:t xml:space="preserve"> Members in the Council</w:t>
      </w:r>
      <w:r w:rsidRPr="00E05581">
        <w:rPr>
          <w:rFonts w:cs="Arial"/>
        </w:rPr>
        <w:t xml:space="preserve"> are</w:t>
      </w:r>
      <w:r>
        <w:rPr>
          <w:rFonts w:cs="Arial"/>
        </w:rPr>
        <w:t xml:space="preserve"> attached</w:t>
      </w:r>
      <w:r w:rsidRPr="00E05581">
        <w:rPr>
          <w:rFonts w:cs="Arial"/>
        </w:rPr>
        <w:t>.</w:t>
      </w:r>
    </w:p>
    <w:p w14:paraId="363705A8" w14:textId="77777777" w:rsidR="00745973" w:rsidRDefault="00745973" w:rsidP="00745973">
      <w:pPr>
        <w:pStyle w:val="multinumbering"/>
        <w:tabs>
          <w:tab w:val="left" w:pos="709"/>
        </w:tabs>
        <w:ind w:left="709" w:hanging="709"/>
        <w:rPr>
          <w:rFonts w:cs="Arial"/>
        </w:rPr>
      </w:pPr>
      <w:r w:rsidRPr="00E05581">
        <w:rPr>
          <w:rFonts w:cs="Arial"/>
        </w:rPr>
        <w:t>1.2</w:t>
      </w:r>
      <w:r w:rsidRPr="00E05581">
        <w:rPr>
          <w:rFonts w:cs="Arial"/>
        </w:rPr>
        <w:tab/>
      </w:r>
      <w:r w:rsidRPr="00CD010B">
        <w:rPr>
          <w:rFonts w:cs="Arial"/>
          <w:b/>
        </w:rPr>
        <w:t>Political Balance</w:t>
      </w:r>
      <w:r>
        <w:rPr>
          <w:rFonts w:cs="Arial"/>
        </w:rPr>
        <w:t xml:space="preserve"> </w:t>
      </w:r>
    </w:p>
    <w:p w14:paraId="77E0C6A2" w14:textId="77777777" w:rsidR="00745973" w:rsidRDefault="00745973" w:rsidP="00745973">
      <w:pPr>
        <w:pStyle w:val="multinumbering"/>
        <w:tabs>
          <w:tab w:val="left" w:pos="709"/>
        </w:tabs>
        <w:ind w:left="709" w:hanging="709"/>
        <w:jc w:val="both"/>
        <w:rPr>
          <w:rFonts w:cs="Arial"/>
        </w:rPr>
      </w:pPr>
      <w:r>
        <w:rPr>
          <w:rFonts w:cs="Arial"/>
        </w:rPr>
        <w:tab/>
      </w:r>
      <w:r w:rsidRPr="00E05581">
        <w:rPr>
          <w:rFonts w:cs="Arial"/>
        </w:rPr>
        <w:t>The allocation is determined in accord</w:t>
      </w:r>
      <w:r>
        <w:rPr>
          <w:rFonts w:cs="Arial"/>
        </w:rPr>
        <w:t>ance</w:t>
      </w:r>
      <w:r w:rsidRPr="00E05581">
        <w:rPr>
          <w:rFonts w:cs="Arial"/>
        </w:rPr>
        <w:t xml:space="preserve"> with the application of “political balance” rules under the Local Government and Housing Act 1989 and </w:t>
      </w:r>
      <w:r>
        <w:rPr>
          <w:rFonts w:cs="Arial"/>
        </w:rPr>
        <w:t xml:space="preserve">is </w:t>
      </w:r>
      <w:r w:rsidRPr="00E05581">
        <w:rPr>
          <w:rFonts w:cs="Arial"/>
        </w:rPr>
        <w:t xml:space="preserve">designed to ensure that the political composition of the Council’s </w:t>
      </w:r>
      <w:r>
        <w:rPr>
          <w:rFonts w:cs="Arial"/>
        </w:rPr>
        <w:t>committees</w:t>
      </w:r>
      <w:r w:rsidRPr="00E05581">
        <w:rPr>
          <w:rFonts w:cs="Arial"/>
        </w:rPr>
        <w:t>, insofar as possible, replicates the political composition of the Council.</w:t>
      </w:r>
    </w:p>
    <w:p w14:paraId="0531356F" w14:textId="77777777" w:rsidR="00745973" w:rsidRDefault="00745973" w:rsidP="00745973">
      <w:pPr>
        <w:pStyle w:val="multinumbering"/>
        <w:tabs>
          <w:tab w:val="left" w:pos="709"/>
        </w:tabs>
        <w:ind w:left="709" w:hanging="709"/>
      </w:pPr>
      <w:r w:rsidRPr="00E05581">
        <w:t>1.3</w:t>
      </w:r>
      <w:r w:rsidRPr="00E05581">
        <w:tab/>
      </w:r>
      <w:r w:rsidRPr="003559F6">
        <w:rPr>
          <w:b/>
        </w:rPr>
        <w:t xml:space="preserve">Cabinet </w:t>
      </w:r>
    </w:p>
    <w:p w14:paraId="4BDB8B1C" w14:textId="77777777" w:rsidR="00745973" w:rsidRPr="00E05581" w:rsidRDefault="00745973" w:rsidP="00745973">
      <w:pPr>
        <w:pStyle w:val="multinumbering"/>
        <w:tabs>
          <w:tab w:val="left" w:pos="709"/>
        </w:tabs>
        <w:ind w:left="709" w:hanging="709"/>
        <w:jc w:val="both"/>
      </w:pPr>
      <w:r>
        <w:tab/>
      </w:r>
      <w:r w:rsidRPr="00E05581">
        <w:t xml:space="preserve">The Local Government Public Involvement in Health Act 2007 requires the Leader of the Council to notify </w:t>
      </w:r>
      <w:r>
        <w:t>i</w:t>
      </w:r>
      <w:r w:rsidRPr="00E05581">
        <w:t>t</w:t>
      </w:r>
      <w:r>
        <w:t xml:space="preserve"> of</w:t>
      </w:r>
      <w:r w:rsidRPr="00E05581">
        <w:t>:</w:t>
      </w:r>
    </w:p>
    <w:p w14:paraId="40749C52" w14:textId="77777777" w:rsidR="00745973" w:rsidRPr="00E05581" w:rsidRDefault="00745973" w:rsidP="00745973">
      <w:pPr>
        <w:pStyle w:val="Header"/>
        <w:numPr>
          <w:ilvl w:val="0"/>
          <w:numId w:val="15"/>
        </w:numPr>
        <w:tabs>
          <w:tab w:val="clear" w:pos="1400"/>
          <w:tab w:val="clear" w:pos="4153"/>
          <w:tab w:val="clear" w:pos="8306"/>
          <w:tab w:val="num" w:pos="1200"/>
        </w:tabs>
        <w:ind w:left="1320" w:hanging="48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The </w:t>
      </w:r>
      <w:r w:rsidRPr="00E05581">
        <w:rPr>
          <w:rFonts w:cs="Arial"/>
          <w:szCs w:val="24"/>
        </w:rPr>
        <w:t xml:space="preserve">name of </w:t>
      </w:r>
      <w:r>
        <w:rPr>
          <w:rFonts w:cs="Arial"/>
          <w:szCs w:val="24"/>
        </w:rPr>
        <w:t xml:space="preserve">the </w:t>
      </w:r>
      <w:r w:rsidRPr="00E05581">
        <w:rPr>
          <w:rFonts w:cs="Arial"/>
          <w:szCs w:val="24"/>
        </w:rPr>
        <w:t>Deputy Leader of the Council</w:t>
      </w:r>
      <w:r>
        <w:rPr>
          <w:rFonts w:cs="Arial"/>
          <w:szCs w:val="24"/>
        </w:rPr>
        <w:t xml:space="preserve">; and </w:t>
      </w:r>
    </w:p>
    <w:p w14:paraId="549DC5E3" w14:textId="77777777" w:rsidR="00745973" w:rsidRPr="00E05581" w:rsidRDefault="00745973" w:rsidP="00745973">
      <w:pPr>
        <w:pStyle w:val="Header"/>
        <w:numPr>
          <w:ilvl w:val="0"/>
          <w:numId w:val="15"/>
        </w:numPr>
        <w:tabs>
          <w:tab w:val="clear" w:pos="1400"/>
          <w:tab w:val="clear" w:pos="4153"/>
          <w:tab w:val="clear" w:pos="8306"/>
          <w:tab w:val="num" w:pos="1200"/>
        </w:tabs>
        <w:ind w:left="1200" w:hanging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Pr="00E05581">
        <w:rPr>
          <w:rFonts w:cs="Arial"/>
          <w:szCs w:val="24"/>
        </w:rPr>
        <w:t>names of Cabinet Members and their delegated authorities (i</w:t>
      </w:r>
      <w:r>
        <w:rPr>
          <w:rFonts w:cs="Arial"/>
          <w:szCs w:val="24"/>
        </w:rPr>
        <w:t>.</w:t>
      </w:r>
      <w:r w:rsidRPr="00E05581">
        <w:rPr>
          <w:rFonts w:cs="Arial"/>
          <w:szCs w:val="24"/>
        </w:rPr>
        <w:t>e</w:t>
      </w:r>
      <w:r>
        <w:rPr>
          <w:rFonts w:cs="Arial"/>
          <w:szCs w:val="24"/>
        </w:rPr>
        <w:t>.</w:t>
      </w:r>
      <w:r w:rsidRPr="00E05581">
        <w:rPr>
          <w:rFonts w:cs="Arial"/>
          <w:szCs w:val="24"/>
        </w:rPr>
        <w:t xml:space="preserve"> Portfolios).</w:t>
      </w:r>
    </w:p>
    <w:p w14:paraId="43BD75F9" w14:textId="77777777" w:rsidR="00745973" w:rsidRDefault="00745973" w:rsidP="00745973"/>
    <w:p w14:paraId="5663A97F" w14:textId="77777777" w:rsidR="00745973" w:rsidRDefault="00745973" w:rsidP="00745973">
      <w:pPr>
        <w:pStyle w:val="Header"/>
        <w:numPr>
          <w:ilvl w:val="1"/>
          <w:numId w:val="17"/>
        </w:numPr>
        <w:tabs>
          <w:tab w:val="clear" w:pos="360"/>
          <w:tab w:val="clear" w:pos="4153"/>
          <w:tab w:val="clear" w:pos="8306"/>
          <w:tab w:val="num" w:pos="720"/>
        </w:tabs>
        <w:ind w:left="720" w:hanging="720"/>
        <w:jc w:val="both"/>
        <w:rPr>
          <w:rFonts w:cs="Arial"/>
          <w:szCs w:val="24"/>
        </w:rPr>
      </w:pPr>
      <w:r w:rsidRPr="00E05581">
        <w:rPr>
          <w:rFonts w:cs="Arial"/>
          <w:szCs w:val="24"/>
        </w:rPr>
        <w:t>The Constitution will be updated to reflect the changes</w:t>
      </w:r>
      <w:r>
        <w:rPr>
          <w:rFonts w:cs="Arial"/>
          <w:szCs w:val="24"/>
        </w:rPr>
        <w:t xml:space="preserve"> in this agenda </w:t>
      </w:r>
      <w:r w:rsidRPr="00E05581">
        <w:rPr>
          <w:rFonts w:cs="Arial"/>
          <w:szCs w:val="24"/>
        </w:rPr>
        <w:t xml:space="preserve">by the Director of Legal </w:t>
      </w:r>
      <w:r>
        <w:rPr>
          <w:rFonts w:cs="Arial"/>
          <w:szCs w:val="24"/>
        </w:rPr>
        <w:t>and</w:t>
      </w:r>
      <w:r w:rsidRPr="00E05581">
        <w:rPr>
          <w:rFonts w:cs="Arial"/>
          <w:szCs w:val="24"/>
        </w:rPr>
        <w:t xml:space="preserve"> Governance Services in accordance with his existing delegation.</w:t>
      </w:r>
    </w:p>
    <w:p w14:paraId="486A5763" w14:textId="77777777" w:rsidR="00745973" w:rsidRPr="00E05581" w:rsidRDefault="00745973" w:rsidP="00745973">
      <w:pPr>
        <w:rPr>
          <w:rFonts w:cs="Arial"/>
          <w:szCs w:val="24"/>
        </w:rPr>
      </w:pPr>
    </w:p>
    <w:p w14:paraId="32A73A2C" w14:textId="77777777" w:rsidR="00745973" w:rsidRPr="00E05581" w:rsidRDefault="00745973" w:rsidP="00745973">
      <w:pPr>
        <w:pStyle w:val="multinumbering"/>
        <w:tabs>
          <w:tab w:val="left" w:pos="709"/>
        </w:tabs>
        <w:ind w:left="709" w:hanging="709"/>
        <w:rPr>
          <w:rFonts w:cs="Arial"/>
          <w:b/>
        </w:rPr>
      </w:pPr>
      <w:r w:rsidRPr="00E05581">
        <w:rPr>
          <w:rFonts w:cs="Arial"/>
          <w:b/>
        </w:rPr>
        <w:t>2.</w:t>
      </w:r>
      <w:r w:rsidRPr="00E05581">
        <w:rPr>
          <w:rFonts w:cs="Arial"/>
          <w:b/>
        </w:rPr>
        <w:tab/>
        <w:t xml:space="preserve">Recommendations: </w:t>
      </w:r>
    </w:p>
    <w:p w14:paraId="546F6F38" w14:textId="03A1A54B" w:rsidR="00745973" w:rsidRPr="00E05581" w:rsidRDefault="00745973" w:rsidP="00745973">
      <w:pPr>
        <w:pStyle w:val="Heading1"/>
        <w:keepNext/>
        <w:numPr>
          <w:ilvl w:val="1"/>
          <w:numId w:val="16"/>
        </w:numPr>
        <w:tabs>
          <w:tab w:val="clear" w:pos="360"/>
          <w:tab w:val="num" w:pos="720"/>
        </w:tabs>
        <w:spacing w:after="60"/>
        <w:ind w:left="720" w:hanging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 w:rsidRPr="00E05581">
        <w:rPr>
          <w:rFonts w:ascii="Arial" w:hAnsi="Arial"/>
          <w:sz w:val="24"/>
          <w:szCs w:val="24"/>
        </w:rPr>
        <w:t xml:space="preserve">t be noted that Councillor </w:t>
      </w:r>
      <w:r w:rsidR="00EC17F8">
        <w:rPr>
          <w:rFonts w:ascii="Arial" w:hAnsi="Arial"/>
          <w:sz w:val="24"/>
          <w:szCs w:val="24"/>
        </w:rPr>
        <w:t>Natasha Proctor</w:t>
      </w:r>
      <w:r w:rsidRPr="00E05581">
        <w:rPr>
          <w:rFonts w:ascii="Arial" w:hAnsi="Arial"/>
          <w:sz w:val="24"/>
          <w:szCs w:val="24"/>
        </w:rPr>
        <w:t xml:space="preserve"> is the Deputy Leader of the Council</w:t>
      </w:r>
      <w:r>
        <w:rPr>
          <w:rFonts w:ascii="Arial" w:hAnsi="Arial"/>
          <w:sz w:val="24"/>
          <w:szCs w:val="24"/>
        </w:rPr>
        <w:t>;</w:t>
      </w:r>
    </w:p>
    <w:p w14:paraId="520A8AE3" w14:textId="77777777" w:rsidR="00745973" w:rsidRPr="00E05581" w:rsidRDefault="00745973" w:rsidP="00745973">
      <w:pPr>
        <w:jc w:val="both"/>
        <w:rPr>
          <w:rFonts w:cs="Arial"/>
          <w:szCs w:val="24"/>
        </w:rPr>
      </w:pPr>
    </w:p>
    <w:p w14:paraId="797F149B" w14:textId="77777777" w:rsidR="00745973" w:rsidRPr="00E05581" w:rsidRDefault="00745973" w:rsidP="00745973">
      <w:pPr>
        <w:pStyle w:val="Heading1"/>
        <w:ind w:left="720" w:hanging="720"/>
        <w:jc w:val="both"/>
        <w:rPr>
          <w:rFonts w:ascii="Arial" w:hAnsi="Arial"/>
          <w:sz w:val="24"/>
          <w:szCs w:val="24"/>
        </w:rPr>
      </w:pPr>
      <w:r w:rsidRPr="00E05581">
        <w:rPr>
          <w:rFonts w:ascii="Arial" w:hAnsi="Arial"/>
          <w:sz w:val="24"/>
          <w:szCs w:val="24"/>
        </w:rPr>
        <w:t>2.2</w:t>
      </w:r>
      <w:r w:rsidRPr="00E05581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I</w:t>
      </w:r>
      <w:r w:rsidRPr="00E05581">
        <w:rPr>
          <w:rFonts w:ascii="Arial" w:hAnsi="Arial"/>
          <w:sz w:val="24"/>
          <w:szCs w:val="24"/>
        </w:rPr>
        <w:t xml:space="preserve">t be noted that </w:t>
      </w:r>
      <w:r>
        <w:rPr>
          <w:rFonts w:ascii="Arial" w:hAnsi="Arial"/>
          <w:sz w:val="24"/>
          <w:szCs w:val="24"/>
        </w:rPr>
        <w:t>t</w:t>
      </w:r>
      <w:r w:rsidRPr="00E05581">
        <w:rPr>
          <w:rFonts w:ascii="Arial" w:hAnsi="Arial"/>
          <w:sz w:val="24"/>
          <w:szCs w:val="24"/>
        </w:rPr>
        <w:t>he following Councillors are</w:t>
      </w:r>
      <w:r>
        <w:rPr>
          <w:rFonts w:ascii="Arial" w:hAnsi="Arial"/>
          <w:sz w:val="24"/>
          <w:szCs w:val="24"/>
        </w:rPr>
        <w:t xml:space="preserve"> </w:t>
      </w:r>
      <w:r w:rsidRPr="00E05581">
        <w:rPr>
          <w:rFonts w:ascii="Arial" w:hAnsi="Arial"/>
          <w:sz w:val="24"/>
          <w:szCs w:val="24"/>
        </w:rPr>
        <w:t>appointed to the Cabinet</w:t>
      </w:r>
      <w:r>
        <w:rPr>
          <w:rFonts w:ascii="Arial" w:hAnsi="Arial"/>
          <w:sz w:val="24"/>
          <w:szCs w:val="24"/>
        </w:rPr>
        <w:t xml:space="preserve"> </w:t>
      </w:r>
      <w:r w:rsidRPr="00E05581">
        <w:rPr>
          <w:rFonts w:ascii="Arial" w:hAnsi="Arial"/>
          <w:sz w:val="24"/>
          <w:szCs w:val="24"/>
        </w:rPr>
        <w:t xml:space="preserve">(Executive) with the </w:t>
      </w:r>
      <w:r>
        <w:rPr>
          <w:rFonts w:ascii="Arial" w:hAnsi="Arial"/>
          <w:sz w:val="24"/>
          <w:szCs w:val="24"/>
        </w:rPr>
        <w:t xml:space="preserve">identified </w:t>
      </w:r>
      <w:r w:rsidRPr="00E05581">
        <w:rPr>
          <w:rFonts w:ascii="Arial" w:hAnsi="Arial"/>
          <w:sz w:val="24"/>
          <w:szCs w:val="24"/>
        </w:rPr>
        <w:t>Por</w:t>
      </w:r>
      <w:r>
        <w:rPr>
          <w:rFonts w:ascii="Arial" w:hAnsi="Arial"/>
          <w:sz w:val="24"/>
          <w:szCs w:val="24"/>
        </w:rPr>
        <w:t>t</w:t>
      </w:r>
      <w:r w:rsidRPr="00E05581">
        <w:rPr>
          <w:rFonts w:ascii="Arial" w:hAnsi="Arial"/>
          <w:sz w:val="24"/>
          <w:szCs w:val="24"/>
        </w:rPr>
        <w:t>folios:</w:t>
      </w:r>
    </w:p>
    <w:p w14:paraId="555A8132" w14:textId="4DDCD2EF" w:rsidR="004F32B1" w:rsidRDefault="004F32B1" w:rsidP="004F32B1"/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4068"/>
        <w:gridCol w:w="3737"/>
      </w:tblGrid>
      <w:tr w:rsidR="00745973" w:rsidRPr="00AE6738" w14:paraId="657196DF" w14:textId="77777777" w:rsidTr="00745973">
        <w:tc>
          <w:tcPr>
            <w:tcW w:w="4068" w:type="dxa"/>
            <w:shd w:val="clear" w:color="auto" w:fill="auto"/>
            <w:vAlign w:val="center"/>
          </w:tcPr>
          <w:p w14:paraId="53FAF3F1" w14:textId="77777777" w:rsidR="00745973" w:rsidRPr="00AE6738" w:rsidRDefault="00745973" w:rsidP="00B819DD">
            <w:pPr>
              <w:rPr>
                <w:rFonts w:cs="Arial"/>
                <w:b/>
                <w:szCs w:val="24"/>
              </w:rPr>
            </w:pPr>
          </w:p>
          <w:p w14:paraId="5D6D5744" w14:textId="77777777" w:rsidR="00745973" w:rsidRPr="00AE6738" w:rsidRDefault="00745973" w:rsidP="00B819DD">
            <w:pPr>
              <w:rPr>
                <w:rFonts w:cs="Arial"/>
                <w:b/>
                <w:szCs w:val="24"/>
              </w:rPr>
            </w:pPr>
            <w:r w:rsidRPr="00AE6738">
              <w:rPr>
                <w:rFonts w:cs="Arial"/>
                <w:b/>
                <w:szCs w:val="24"/>
              </w:rPr>
              <w:t>Portfolio</w:t>
            </w:r>
          </w:p>
          <w:p w14:paraId="46B9A910" w14:textId="77777777" w:rsidR="00745973" w:rsidRPr="00AE6738" w:rsidRDefault="00745973" w:rsidP="00B819D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14:paraId="5B97B117" w14:textId="77777777" w:rsidR="00745973" w:rsidRPr="00AE6738" w:rsidRDefault="00745973" w:rsidP="00B819DD">
            <w:pPr>
              <w:jc w:val="center"/>
              <w:rPr>
                <w:rFonts w:cs="Arial"/>
                <w:b/>
                <w:szCs w:val="24"/>
              </w:rPr>
            </w:pPr>
            <w:r w:rsidRPr="00AE6738">
              <w:rPr>
                <w:rFonts w:cs="Arial"/>
                <w:b/>
                <w:szCs w:val="24"/>
              </w:rPr>
              <w:t>Councillor</w:t>
            </w:r>
          </w:p>
        </w:tc>
      </w:tr>
      <w:tr w:rsidR="00745973" w:rsidRPr="00AE6738" w14:paraId="487B6A14" w14:textId="77777777" w:rsidTr="00745973">
        <w:tc>
          <w:tcPr>
            <w:tcW w:w="4068" w:type="dxa"/>
            <w:shd w:val="clear" w:color="auto" w:fill="auto"/>
          </w:tcPr>
          <w:p w14:paraId="3FC16955" w14:textId="77777777" w:rsidR="00745973" w:rsidRDefault="00745973" w:rsidP="004F32B1">
            <w:pPr>
              <w:rPr>
                <w:bCs/>
              </w:rPr>
            </w:pPr>
            <w:r w:rsidRPr="00AE6738">
              <w:rPr>
                <w:rFonts w:cs="Arial"/>
                <w:szCs w:val="24"/>
              </w:rPr>
              <w:t xml:space="preserve">Leader of the Council and Portfolio Holder for </w:t>
            </w:r>
            <w:r w:rsidRPr="0003236F">
              <w:rPr>
                <w:bCs/>
              </w:rPr>
              <w:t>Strategy,</w:t>
            </w:r>
            <w:r w:rsidR="004F32B1">
              <w:rPr>
                <w:bCs/>
              </w:rPr>
              <w:t xml:space="preserve"> Regeneration</w:t>
            </w:r>
            <w:r w:rsidRPr="0003236F">
              <w:rPr>
                <w:bCs/>
              </w:rPr>
              <w:t xml:space="preserve"> Partnership</w:t>
            </w:r>
            <w:r w:rsidR="004F32B1">
              <w:rPr>
                <w:bCs/>
              </w:rPr>
              <w:t>s and</w:t>
            </w:r>
            <w:r w:rsidRPr="0003236F">
              <w:rPr>
                <w:bCs/>
              </w:rPr>
              <w:t xml:space="preserve"> Devolution </w:t>
            </w:r>
          </w:p>
          <w:p w14:paraId="45E6EC85" w14:textId="7B4FCEE7" w:rsidR="004F32B1" w:rsidRPr="00AE6738" w:rsidRDefault="004F32B1" w:rsidP="004F32B1">
            <w:pPr>
              <w:rPr>
                <w:rFonts w:cs="Arial"/>
                <w:szCs w:val="24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14:paraId="470C934A" w14:textId="77777777" w:rsidR="00745973" w:rsidRPr="00AE6738" w:rsidRDefault="00745973" w:rsidP="00B819DD">
            <w:pPr>
              <w:jc w:val="center"/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Councillor </w:t>
            </w:r>
            <w:r>
              <w:rPr>
                <w:rFonts w:cs="Arial"/>
                <w:szCs w:val="24"/>
              </w:rPr>
              <w:t>Graham Henson</w:t>
            </w:r>
          </w:p>
        </w:tc>
      </w:tr>
      <w:tr w:rsidR="00745973" w:rsidRPr="00AE6738" w14:paraId="70E07922" w14:textId="77777777" w:rsidTr="00745973">
        <w:tc>
          <w:tcPr>
            <w:tcW w:w="4068" w:type="dxa"/>
            <w:shd w:val="clear" w:color="auto" w:fill="auto"/>
          </w:tcPr>
          <w:p w14:paraId="41A16632" w14:textId="3094504E" w:rsidR="00745973" w:rsidRDefault="00745973" w:rsidP="00B819DD">
            <w:pPr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>Deputy Leader and Portfolio Holder for</w:t>
            </w:r>
            <w:r>
              <w:rPr>
                <w:rFonts w:cs="Arial"/>
                <w:szCs w:val="24"/>
              </w:rPr>
              <w:t xml:space="preserve"> </w:t>
            </w:r>
            <w:r w:rsidR="004F32B1">
              <w:rPr>
                <w:szCs w:val="24"/>
              </w:rPr>
              <w:t>Finance and Resources</w:t>
            </w:r>
          </w:p>
          <w:p w14:paraId="67DA5957" w14:textId="77777777" w:rsidR="00745973" w:rsidRPr="00AE6738" w:rsidRDefault="00745973" w:rsidP="00B819DD">
            <w:pPr>
              <w:rPr>
                <w:rFonts w:cs="Arial"/>
                <w:szCs w:val="24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14:paraId="3EA23BE4" w14:textId="246526B6" w:rsidR="00745973" w:rsidRPr="00AE6738" w:rsidRDefault="00745973" w:rsidP="00B819DD">
            <w:pPr>
              <w:jc w:val="center"/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Councillor </w:t>
            </w:r>
            <w:r w:rsidR="004F32B1">
              <w:rPr>
                <w:rFonts w:cs="Arial"/>
                <w:szCs w:val="24"/>
              </w:rPr>
              <w:t>Natasha Proctor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745973" w:rsidRPr="00AE6738" w14:paraId="3B233E00" w14:textId="77777777" w:rsidTr="00745973">
        <w:tc>
          <w:tcPr>
            <w:tcW w:w="4068" w:type="dxa"/>
            <w:shd w:val="clear" w:color="auto" w:fill="auto"/>
          </w:tcPr>
          <w:p w14:paraId="6E940F5A" w14:textId="633DD779" w:rsidR="00745973" w:rsidRDefault="00745973" w:rsidP="00B819DD">
            <w:pPr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Portfolio Holder for </w:t>
            </w:r>
            <w:bookmarkStart w:id="0" w:name="OLE_LINK5"/>
            <w:bookmarkStart w:id="1" w:name="OLE_LINK6"/>
            <w:r w:rsidRPr="0003236F">
              <w:rPr>
                <w:szCs w:val="24"/>
              </w:rPr>
              <w:t xml:space="preserve">Adults &amp; </w:t>
            </w:r>
            <w:bookmarkEnd w:id="0"/>
            <w:bookmarkEnd w:id="1"/>
            <w:r w:rsidR="004F32B1">
              <w:rPr>
                <w:szCs w:val="24"/>
              </w:rPr>
              <w:t>Social Care</w:t>
            </w:r>
          </w:p>
          <w:p w14:paraId="411DCF3B" w14:textId="77777777" w:rsidR="00745973" w:rsidRPr="00AE6738" w:rsidRDefault="00745973" w:rsidP="00B819DD">
            <w:pPr>
              <w:rPr>
                <w:rFonts w:cs="Arial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14:paraId="2FA3D4B0" w14:textId="77777777" w:rsidR="00745973" w:rsidRPr="00AE6738" w:rsidRDefault="00745973" w:rsidP="00B819DD">
            <w:pPr>
              <w:jc w:val="center"/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Councillor </w:t>
            </w:r>
            <w:r>
              <w:rPr>
                <w:rFonts w:cs="Arial"/>
                <w:szCs w:val="24"/>
              </w:rPr>
              <w:t>Simon Brown</w:t>
            </w:r>
          </w:p>
        </w:tc>
      </w:tr>
      <w:tr w:rsidR="00745973" w:rsidRPr="00AE6738" w14:paraId="6E375544" w14:textId="77777777" w:rsidTr="00745973">
        <w:trPr>
          <w:trHeight w:val="464"/>
        </w:trPr>
        <w:tc>
          <w:tcPr>
            <w:tcW w:w="4068" w:type="dxa"/>
            <w:shd w:val="clear" w:color="auto" w:fill="auto"/>
          </w:tcPr>
          <w:p w14:paraId="76133859" w14:textId="77777777" w:rsidR="00745973" w:rsidRDefault="00745973" w:rsidP="00B819DD">
            <w:pPr>
              <w:rPr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Portfolio Holder for </w:t>
            </w:r>
            <w:r w:rsidR="004F32B1" w:rsidRPr="004F32B1">
              <w:rPr>
                <w:szCs w:val="24"/>
              </w:rPr>
              <w:t>Equalities and Public Health</w:t>
            </w:r>
            <w:r w:rsidR="004F32B1" w:rsidRPr="004F32B1">
              <w:rPr>
                <w:szCs w:val="24"/>
              </w:rPr>
              <w:t xml:space="preserve"> </w:t>
            </w:r>
          </w:p>
          <w:p w14:paraId="0E6836CC" w14:textId="5B12AA11" w:rsidR="004F32B1" w:rsidRPr="00AE6738" w:rsidRDefault="004F32B1" w:rsidP="00B819DD">
            <w:pPr>
              <w:rPr>
                <w:rFonts w:cs="Arial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14:paraId="4F0AD918" w14:textId="77777777" w:rsidR="00745973" w:rsidRPr="00AE6738" w:rsidRDefault="00745973" w:rsidP="00B819DD">
            <w:pPr>
              <w:jc w:val="center"/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Councillor </w:t>
            </w:r>
            <w:r>
              <w:rPr>
                <w:rFonts w:cs="Arial"/>
                <w:szCs w:val="24"/>
              </w:rPr>
              <w:t>Krishna Suresh</w:t>
            </w:r>
          </w:p>
        </w:tc>
      </w:tr>
      <w:tr w:rsidR="00745973" w:rsidRPr="00AE6738" w14:paraId="25E0A1DD" w14:textId="77777777" w:rsidTr="00745973">
        <w:tc>
          <w:tcPr>
            <w:tcW w:w="4068" w:type="dxa"/>
            <w:shd w:val="clear" w:color="auto" w:fill="auto"/>
          </w:tcPr>
          <w:p w14:paraId="5BCF12F4" w14:textId="0B35FD91" w:rsidR="00745973" w:rsidRPr="00AE6738" w:rsidRDefault="00745973" w:rsidP="00B819DD">
            <w:pPr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Portfolio Holder for </w:t>
            </w:r>
            <w:r w:rsidR="004F32B1" w:rsidRPr="004F32B1">
              <w:rPr>
                <w:szCs w:val="24"/>
              </w:rPr>
              <w:t>Community Engagement, Accessibility and Customer Services</w:t>
            </w:r>
          </w:p>
          <w:p w14:paraId="32170138" w14:textId="77777777" w:rsidR="00745973" w:rsidRPr="00AE6738" w:rsidRDefault="00745973" w:rsidP="00B819DD">
            <w:pPr>
              <w:rPr>
                <w:rFonts w:cs="Arial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14:paraId="37968E5F" w14:textId="77777777" w:rsidR="00745973" w:rsidRPr="00AE6738" w:rsidRDefault="00745973" w:rsidP="00B819DD">
            <w:pPr>
              <w:jc w:val="center"/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Councillor </w:t>
            </w:r>
            <w:r>
              <w:rPr>
                <w:rFonts w:cs="Arial"/>
                <w:szCs w:val="24"/>
              </w:rPr>
              <w:t xml:space="preserve">Sue Anderson </w:t>
            </w:r>
          </w:p>
        </w:tc>
      </w:tr>
      <w:tr w:rsidR="00745973" w:rsidRPr="00AE6738" w14:paraId="7A637283" w14:textId="77777777" w:rsidTr="00745973">
        <w:tc>
          <w:tcPr>
            <w:tcW w:w="4068" w:type="dxa"/>
            <w:shd w:val="clear" w:color="auto" w:fill="auto"/>
          </w:tcPr>
          <w:p w14:paraId="35AE5C79" w14:textId="23B36AD4" w:rsidR="00745973" w:rsidRPr="00AE6738" w:rsidRDefault="00745973" w:rsidP="00B819DD">
            <w:pPr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Portfolio Holder for </w:t>
            </w:r>
            <w:r>
              <w:rPr>
                <w:rFonts w:cs="Arial"/>
                <w:szCs w:val="24"/>
              </w:rPr>
              <w:t>Environment</w:t>
            </w:r>
            <w:r w:rsidR="004F32B1">
              <w:rPr>
                <w:rFonts w:cs="Arial"/>
                <w:szCs w:val="24"/>
              </w:rPr>
              <w:t xml:space="preserve"> ad Climate Change</w:t>
            </w:r>
          </w:p>
          <w:p w14:paraId="7D1E68D7" w14:textId="77777777" w:rsidR="00745973" w:rsidRPr="00AE6738" w:rsidRDefault="00745973" w:rsidP="00B819DD">
            <w:pPr>
              <w:rPr>
                <w:rFonts w:cs="Arial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14:paraId="12A90CF9" w14:textId="77777777" w:rsidR="00745973" w:rsidRPr="00AE6738" w:rsidRDefault="00745973" w:rsidP="00B819DD">
            <w:pPr>
              <w:jc w:val="center"/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Councillor </w:t>
            </w:r>
            <w:r>
              <w:rPr>
                <w:rFonts w:cs="Arial"/>
                <w:szCs w:val="24"/>
              </w:rPr>
              <w:t>Varsha Parmar</w:t>
            </w:r>
          </w:p>
        </w:tc>
      </w:tr>
      <w:tr w:rsidR="00745973" w:rsidRPr="00AE6738" w14:paraId="2CCC411D" w14:textId="77777777" w:rsidTr="00745973">
        <w:tc>
          <w:tcPr>
            <w:tcW w:w="4068" w:type="dxa"/>
            <w:shd w:val="clear" w:color="auto" w:fill="auto"/>
          </w:tcPr>
          <w:p w14:paraId="5F988650" w14:textId="77777777" w:rsidR="00745973" w:rsidRDefault="00745973" w:rsidP="00B819DD">
            <w:pPr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Portfolio Holder for </w:t>
            </w:r>
            <w:r w:rsidR="004F32B1" w:rsidRPr="004F32B1">
              <w:rPr>
                <w:rFonts w:cs="Arial"/>
                <w:szCs w:val="24"/>
              </w:rPr>
              <w:t>Business, Property and Leisure</w:t>
            </w:r>
            <w:r w:rsidR="004F32B1" w:rsidRPr="004F32B1">
              <w:rPr>
                <w:rFonts w:cs="Arial"/>
                <w:szCs w:val="24"/>
              </w:rPr>
              <w:t xml:space="preserve"> </w:t>
            </w:r>
          </w:p>
          <w:p w14:paraId="5E35E78F" w14:textId="72591C1D" w:rsidR="004F32B1" w:rsidRPr="00AE6738" w:rsidRDefault="004F32B1" w:rsidP="00B819DD">
            <w:pPr>
              <w:rPr>
                <w:rFonts w:cs="Arial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14:paraId="5501454B" w14:textId="300E5FAF" w:rsidR="00745973" w:rsidRPr="00AE6738" w:rsidRDefault="00745973" w:rsidP="00B819DD">
            <w:pPr>
              <w:jc w:val="center"/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Councillor </w:t>
            </w:r>
            <w:r w:rsidR="004F32B1">
              <w:rPr>
                <w:rFonts w:cs="Arial"/>
                <w:szCs w:val="24"/>
              </w:rPr>
              <w:t>Keith Ferry</w:t>
            </w:r>
          </w:p>
        </w:tc>
      </w:tr>
      <w:tr w:rsidR="00745973" w:rsidRPr="00AE6738" w14:paraId="1ABAE00E" w14:textId="77777777" w:rsidTr="00745973">
        <w:tc>
          <w:tcPr>
            <w:tcW w:w="4068" w:type="dxa"/>
            <w:shd w:val="clear" w:color="auto" w:fill="auto"/>
          </w:tcPr>
          <w:p w14:paraId="32EABA78" w14:textId="77777777" w:rsidR="00745973" w:rsidRDefault="00745973" w:rsidP="00B819DD">
            <w:pPr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Portfolio Holder for </w:t>
            </w:r>
            <w:r>
              <w:rPr>
                <w:rFonts w:cs="Arial"/>
                <w:szCs w:val="24"/>
              </w:rPr>
              <w:t>Housing</w:t>
            </w:r>
          </w:p>
          <w:p w14:paraId="72006BA0" w14:textId="77777777" w:rsidR="00745973" w:rsidRPr="00AE6738" w:rsidRDefault="00745973" w:rsidP="00B819DD">
            <w:pPr>
              <w:rPr>
                <w:rFonts w:cs="Arial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14:paraId="152DD7C2" w14:textId="77777777" w:rsidR="00745973" w:rsidRPr="00AE6738" w:rsidRDefault="00745973" w:rsidP="00B819DD">
            <w:pPr>
              <w:jc w:val="center"/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Councillor </w:t>
            </w:r>
            <w:r>
              <w:rPr>
                <w:rFonts w:cs="Arial"/>
                <w:szCs w:val="24"/>
              </w:rPr>
              <w:t>Phillip O’Dell</w:t>
            </w:r>
          </w:p>
        </w:tc>
      </w:tr>
      <w:tr w:rsidR="00745973" w:rsidRPr="00AE6738" w14:paraId="4C5E0979" w14:textId="77777777" w:rsidTr="00745973">
        <w:tc>
          <w:tcPr>
            <w:tcW w:w="4068" w:type="dxa"/>
            <w:shd w:val="clear" w:color="auto" w:fill="auto"/>
          </w:tcPr>
          <w:p w14:paraId="2BF3B39D" w14:textId="77777777" w:rsidR="00745973" w:rsidRDefault="00745973" w:rsidP="00B819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Portfolio Holder for </w:t>
            </w:r>
            <w:r w:rsidR="004F32B1" w:rsidRPr="004F32B1">
              <w:rPr>
                <w:rFonts w:cs="Arial"/>
                <w:szCs w:val="24"/>
              </w:rPr>
              <w:t>Education and Social Services for Children and Young People</w:t>
            </w:r>
          </w:p>
          <w:p w14:paraId="5612E5D7" w14:textId="77777777" w:rsidR="004F32B1" w:rsidRDefault="004F32B1" w:rsidP="00B819DD">
            <w:pPr>
              <w:rPr>
                <w:rFonts w:cs="Arial"/>
                <w:szCs w:val="24"/>
              </w:rPr>
            </w:pPr>
          </w:p>
          <w:p w14:paraId="396259C4" w14:textId="500A60DD" w:rsidR="004F32B1" w:rsidRPr="00AE6738" w:rsidRDefault="004F32B1" w:rsidP="00B819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Portfolio Holder for </w:t>
            </w:r>
            <w:r w:rsidRPr="004F32B1">
              <w:rPr>
                <w:rFonts w:cs="Arial"/>
                <w:szCs w:val="24"/>
              </w:rPr>
              <w:t>Community Cohesion, Crime and Enforcement</w:t>
            </w:r>
          </w:p>
        </w:tc>
        <w:tc>
          <w:tcPr>
            <w:tcW w:w="3737" w:type="dxa"/>
            <w:shd w:val="clear" w:color="auto" w:fill="auto"/>
          </w:tcPr>
          <w:p w14:paraId="6CBF6C01" w14:textId="77777777" w:rsidR="00745973" w:rsidRDefault="00745973" w:rsidP="00B819D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Christine Robson</w:t>
            </w:r>
          </w:p>
          <w:p w14:paraId="2BB1E521" w14:textId="77777777" w:rsidR="004F32B1" w:rsidRDefault="004F32B1" w:rsidP="00B819DD">
            <w:pPr>
              <w:jc w:val="center"/>
              <w:rPr>
                <w:rFonts w:cs="Arial"/>
                <w:szCs w:val="24"/>
              </w:rPr>
            </w:pPr>
          </w:p>
          <w:p w14:paraId="150FFC5A" w14:textId="77777777" w:rsidR="004F32B1" w:rsidRDefault="004F32B1" w:rsidP="00B819DD">
            <w:pPr>
              <w:jc w:val="center"/>
              <w:rPr>
                <w:rFonts w:cs="Arial"/>
                <w:szCs w:val="24"/>
              </w:rPr>
            </w:pPr>
          </w:p>
          <w:p w14:paraId="357A25AD" w14:textId="77777777" w:rsidR="004F32B1" w:rsidRDefault="004F32B1" w:rsidP="00B819DD">
            <w:pPr>
              <w:jc w:val="center"/>
              <w:rPr>
                <w:rFonts w:cs="Arial"/>
                <w:szCs w:val="24"/>
              </w:rPr>
            </w:pPr>
          </w:p>
          <w:p w14:paraId="0D1A7DF0" w14:textId="66F9D282" w:rsidR="004F32B1" w:rsidRPr="00AE6738" w:rsidRDefault="004F32B1" w:rsidP="00B819D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r w:rsidRPr="004F32B1">
              <w:rPr>
                <w:rFonts w:cs="Arial"/>
                <w:szCs w:val="24"/>
              </w:rPr>
              <w:t xml:space="preserve">Peymana Assad </w:t>
            </w:r>
          </w:p>
        </w:tc>
      </w:tr>
    </w:tbl>
    <w:p w14:paraId="4E9E4404" w14:textId="190DABCE" w:rsidR="00745973" w:rsidRDefault="00745973"/>
    <w:p w14:paraId="3C84CADD" w14:textId="77777777" w:rsidR="004F32B1" w:rsidRDefault="004F32B1"/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4068"/>
        <w:gridCol w:w="3737"/>
      </w:tblGrid>
      <w:tr w:rsidR="00745973" w:rsidRPr="00AE6738" w14:paraId="381D761D" w14:textId="77777777" w:rsidTr="00745973">
        <w:tc>
          <w:tcPr>
            <w:tcW w:w="4068" w:type="dxa"/>
            <w:shd w:val="clear" w:color="auto" w:fill="auto"/>
          </w:tcPr>
          <w:p w14:paraId="28A43E39" w14:textId="77777777" w:rsidR="00745973" w:rsidRDefault="00745973" w:rsidP="00B819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Non-Executive Member</w:t>
            </w:r>
          </w:p>
        </w:tc>
        <w:tc>
          <w:tcPr>
            <w:tcW w:w="3737" w:type="dxa"/>
            <w:shd w:val="clear" w:color="auto" w:fill="auto"/>
          </w:tcPr>
          <w:p w14:paraId="40203CE7" w14:textId="77777777" w:rsidR="004F32B1" w:rsidRDefault="004F32B1" w:rsidP="0074597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Adam Swersky</w:t>
            </w:r>
          </w:p>
          <w:p w14:paraId="3FF3D258" w14:textId="35B371C4" w:rsidR="00745973" w:rsidRDefault="00745973" w:rsidP="0074597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Antonio Weiss</w:t>
            </w:r>
          </w:p>
          <w:p w14:paraId="07D9584F" w14:textId="77777777" w:rsidR="00A678A4" w:rsidRDefault="00A678A4" w:rsidP="0074597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Higgins – Voluntary Sector</w:t>
            </w:r>
          </w:p>
        </w:tc>
      </w:tr>
    </w:tbl>
    <w:p w14:paraId="6E8833D9" w14:textId="77777777" w:rsidR="004F32B1" w:rsidRPr="004F32B1" w:rsidRDefault="004F32B1" w:rsidP="004F32B1"/>
    <w:p w14:paraId="546562CF" w14:textId="77777777" w:rsidR="00745973" w:rsidRDefault="00745973" w:rsidP="001621BF">
      <w:pPr>
        <w:ind w:left="720" w:hanging="720"/>
        <w:jc w:val="both"/>
        <w:rPr>
          <w:lang w:val="en-US"/>
        </w:rPr>
      </w:pPr>
      <w:r>
        <w:rPr>
          <w:lang w:val="en-US"/>
        </w:rPr>
        <w:t xml:space="preserve">2.3 </w:t>
      </w:r>
      <w:r>
        <w:rPr>
          <w:lang w:val="en-US"/>
        </w:rPr>
        <w:tab/>
        <w:t xml:space="preserve">That the </w:t>
      </w:r>
      <w:r w:rsidRPr="00745973">
        <w:t>terms</w:t>
      </w:r>
      <w:r>
        <w:rPr>
          <w:lang w:val="en-US"/>
        </w:rPr>
        <w:t xml:space="preserve"> of reference for the Portfolio Holders attached at Appendix A be agreed;</w:t>
      </w:r>
    </w:p>
    <w:p w14:paraId="508C7DD5" w14:textId="77777777" w:rsidR="00745973" w:rsidRDefault="00745973" w:rsidP="00745973">
      <w:pPr>
        <w:autoSpaceDE w:val="0"/>
        <w:autoSpaceDN w:val="0"/>
        <w:adjustRightInd w:val="0"/>
        <w:ind w:left="360"/>
        <w:rPr>
          <w:rFonts w:cs="Arial"/>
          <w:szCs w:val="24"/>
          <w:lang w:val="en-US"/>
        </w:rPr>
      </w:pPr>
    </w:p>
    <w:p w14:paraId="38C43E07" w14:textId="77777777" w:rsidR="00745973" w:rsidRDefault="001621BF" w:rsidP="001621BF">
      <w:pPr>
        <w:ind w:left="720" w:hanging="720"/>
        <w:jc w:val="both"/>
        <w:rPr>
          <w:rFonts w:cs="Arial"/>
        </w:rPr>
      </w:pPr>
      <w:r>
        <w:rPr>
          <w:rFonts w:cs="Arial"/>
          <w:szCs w:val="24"/>
        </w:rPr>
        <w:t xml:space="preserve">2.4 </w:t>
      </w:r>
      <w:r>
        <w:rPr>
          <w:rFonts w:cs="Arial"/>
          <w:szCs w:val="24"/>
        </w:rPr>
        <w:tab/>
      </w:r>
      <w:r w:rsidR="00745973" w:rsidRPr="001621BF">
        <w:rPr>
          <w:rFonts w:cs="Arial"/>
          <w:szCs w:val="24"/>
        </w:rPr>
        <w:t>That</w:t>
      </w:r>
      <w:r w:rsidR="00745973" w:rsidRPr="00E05581">
        <w:rPr>
          <w:rFonts w:cs="Arial"/>
        </w:rPr>
        <w:t xml:space="preserve"> </w:t>
      </w:r>
      <w:r w:rsidR="00745973" w:rsidRPr="001621BF">
        <w:rPr>
          <w:rFonts w:cs="Arial"/>
          <w:szCs w:val="24"/>
        </w:rPr>
        <w:t>the</w:t>
      </w:r>
      <w:r w:rsidR="00745973" w:rsidRPr="00E05581">
        <w:rPr>
          <w:rFonts w:cs="Arial"/>
        </w:rPr>
        <w:t xml:space="preserve"> Council determine</w:t>
      </w:r>
      <w:r w:rsidR="00745973">
        <w:rPr>
          <w:rFonts w:cs="Arial"/>
        </w:rPr>
        <w:t>s</w:t>
      </w:r>
      <w:r w:rsidR="00745973" w:rsidRPr="00E05581">
        <w:rPr>
          <w:rFonts w:cs="Arial"/>
        </w:rPr>
        <w:t xml:space="preserve"> the allocation of places on the following committees in accord</w:t>
      </w:r>
      <w:r w:rsidR="001A7762">
        <w:rPr>
          <w:rFonts w:cs="Arial"/>
        </w:rPr>
        <w:t>ance</w:t>
      </w:r>
      <w:r w:rsidR="00745973" w:rsidRPr="00E05581">
        <w:rPr>
          <w:rFonts w:cs="Arial"/>
        </w:rPr>
        <w:t xml:space="preserve"> with the “political balance” rules </w:t>
      </w:r>
      <w:r w:rsidR="00745973">
        <w:rPr>
          <w:rFonts w:cs="Arial"/>
        </w:rPr>
        <w:t xml:space="preserve">in </w:t>
      </w:r>
      <w:r w:rsidR="00745973" w:rsidRPr="00E05581">
        <w:rPr>
          <w:rFonts w:cs="Arial"/>
        </w:rPr>
        <w:t xml:space="preserve">the Local Government and Housing Act 1989: </w:t>
      </w:r>
    </w:p>
    <w:p w14:paraId="5B8C70BA" w14:textId="77777777" w:rsidR="00745973" w:rsidRPr="00E05581" w:rsidRDefault="00745973" w:rsidP="00745973">
      <w:pPr>
        <w:pStyle w:val="multinumbering"/>
        <w:tabs>
          <w:tab w:val="left" w:pos="709"/>
        </w:tabs>
        <w:spacing w:after="0"/>
        <w:ind w:left="709" w:hanging="709"/>
        <w:rPr>
          <w:rFonts w:cs="Arial"/>
        </w:rPr>
      </w:pPr>
    </w:p>
    <w:tbl>
      <w:tblPr>
        <w:tblW w:w="8612" w:type="dxa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1080"/>
        <w:gridCol w:w="2340"/>
        <w:gridCol w:w="2426"/>
      </w:tblGrid>
      <w:tr w:rsidR="001621BF" w:rsidRPr="00AE6738" w14:paraId="1E2A92FF" w14:textId="77777777" w:rsidTr="001621BF">
        <w:tc>
          <w:tcPr>
            <w:tcW w:w="2766" w:type="dxa"/>
            <w:shd w:val="clear" w:color="auto" w:fill="auto"/>
          </w:tcPr>
          <w:p w14:paraId="35CD75C6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before="120" w:after="120"/>
              <w:rPr>
                <w:rFonts w:cs="Arial"/>
              </w:rPr>
            </w:pPr>
            <w:r w:rsidRPr="00AE6738">
              <w:rPr>
                <w:rFonts w:cs="Arial"/>
                <w:b/>
              </w:rPr>
              <w:t>Committee</w:t>
            </w:r>
          </w:p>
        </w:tc>
        <w:tc>
          <w:tcPr>
            <w:tcW w:w="1080" w:type="dxa"/>
            <w:shd w:val="clear" w:color="auto" w:fill="auto"/>
          </w:tcPr>
          <w:p w14:paraId="262BFD7B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AE6738">
              <w:rPr>
                <w:rFonts w:cs="Arial"/>
                <w:b/>
              </w:rPr>
              <w:t>Size</w:t>
            </w:r>
          </w:p>
        </w:tc>
        <w:tc>
          <w:tcPr>
            <w:tcW w:w="2340" w:type="dxa"/>
            <w:shd w:val="clear" w:color="auto" w:fill="auto"/>
          </w:tcPr>
          <w:p w14:paraId="00A81547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AE6738">
              <w:rPr>
                <w:rFonts w:cs="Arial"/>
                <w:b/>
              </w:rPr>
              <w:t>Labour</w:t>
            </w:r>
          </w:p>
          <w:p w14:paraId="4B45041B" w14:textId="77777777" w:rsidR="001621BF" w:rsidRDefault="001621BF" w:rsidP="00B819DD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AE6738">
              <w:rPr>
                <w:rFonts w:cs="Arial"/>
                <w:b/>
              </w:rPr>
              <w:t>Group</w:t>
            </w:r>
          </w:p>
          <w:p w14:paraId="31BB6C4F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35</w:t>
            </w:r>
          </w:p>
        </w:tc>
        <w:tc>
          <w:tcPr>
            <w:tcW w:w="2426" w:type="dxa"/>
            <w:shd w:val="clear" w:color="auto" w:fill="auto"/>
          </w:tcPr>
          <w:p w14:paraId="7E36D23C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AE6738">
              <w:rPr>
                <w:rFonts w:cs="Arial"/>
                <w:b/>
              </w:rPr>
              <w:t>Conservative</w:t>
            </w:r>
          </w:p>
          <w:p w14:paraId="182C4933" w14:textId="77777777" w:rsidR="001621BF" w:rsidRDefault="001621BF" w:rsidP="00B819DD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AE6738">
              <w:rPr>
                <w:rFonts w:cs="Arial"/>
                <w:b/>
              </w:rPr>
              <w:t>Group</w:t>
            </w:r>
          </w:p>
          <w:p w14:paraId="7600F7AD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28</w:t>
            </w:r>
          </w:p>
        </w:tc>
      </w:tr>
      <w:tr w:rsidR="001621BF" w:rsidRPr="00AE6738" w14:paraId="135A4CC4" w14:textId="77777777" w:rsidTr="001621BF">
        <w:tc>
          <w:tcPr>
            <w:tcW w:w="2766" w:type="dxa"/>
            <w:shd w:val="clear" w:color="auto" w:fill="auto"/>
          </w:tcPr>
          <w:p w14:paraId="625610E2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ind w:left="709" w:hanging="709"/>
              <w:rPr>
                <w:rFonts w:cs="Arial"/>
              </w:rPr>
            </w:pPr>
            <w:r w:rsidRPr="00AE6738">
              <w:rPr>
                <w:rFonts w:cs="Arial"/>
              </w:rPr>
              <w:t xml:space="preserve">Governance, Audit, </w:t>
            </w:r>
          </w:p>
          <w:p w14:paraId="1AD29C8C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  <w:r w:rsidRPr="00AE6738">
              <w:rPr>
                <w:rFonts w:cs="Arial"/>
              </w:rPr>
              <w:t>Risk Management and Standards</w:t>
            </w:r>
          </w:p>
          <w:p w14:paraId="1CCC76A9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AF0F607" w14:textId="77777777" w:rsidR="001621BF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</w:p>
          <w:p w14:paraId="391B5312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14:paraId="684E9C00" w14:textId="77777777" w:rsidR="001621BF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</w:p>
          <w:p w14:paraId="2AC38A43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426" w:type="dxa"/>
            <w:shd w:val="clear" w:color="auto" w:fill="auto"/>
          </w:tcPr>
          <w:p w14:paraId="2A9BF326" w14:textId="77777777" w:rsidR="001621BF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</w:p>
          <w:p w14:paraId="3BCBC53B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1621BF" w:rsidRPr="00AE6738" w14:paraId="6B365693" w14:textId="77777777" w:rsidTr="001621BF">
        <w:tc>
          <w:tcPr>
            <w:tcW w:w="2766" w:type="dxa"/>
            <w:shd w:val="clear" w:color="auto" w:fill="auto"/>
          </w:tcPr>
          <w:p w14:paraId="0A3FB700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  <w:r w:rsidRPr="00AE6738">
              <w:rPr>
                <w:rFonts w:cs="Arial"/>
              </w:rPr>
              <w:t>Planning</w:t>
            </w:r>
          </w:p>
          <w:p w14:paraId="495C2C87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025135A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14:paraId="59645B81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426" w:type="dxa"/>
            <w:shd w:val="clear" w:color="auto" w:fill="auto"/>
          </w:tcPr>
          <w:p w14:paraId="7A174EC8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1621BF" w:rsidRPr="00AE6738" w14:paraId="294628D3" w14:textId="77777777" w:rsidTr="001621BF">
        <w:tc>
          <w:tcPr>
            <w:tcW w:w="2766" w:type="dxa"/>
            <w:shd w:val="clear" w:color="auto" w:fill="auto"/>
          </w:tcPr>
          <w:p w14:paraId="1EA4326D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  <w:r w:rsidRPr="00AE6738">
              <w:rPr>
                <w:rFonts w:cs="Arial"/>
              </w:rPr>
              <w:t>Overview and Scrutiny</w:t>
            </w:r>
          </w:p>
          <w:p w14:paraId="1C2F3E2A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5B709E6F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14:paraId="0A7AE59D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426" w:type="dxa"/>
            <w:shd w:val="clear" w:color="auto" w:fill="auto"/>
          </w:tcPr>
          <w:p w14:paraId="27C770FC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1621BF" w:rsidRPr="00AE6738" w14:paraId="4B71BB8A" w14:textId="77777777" w:rsidTr="001621BF">
        <w:tc>
          <w:tcPr>
            <w:tcW w:w="2766" w:type="dxa"/>
            <w:shd w:val="clear" w:color="auto" w:fill="auto"/>
          </w:tcPr>
          <w:p w14:paraId="0398DFC0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  <w:r w:rsidRPr="00AE6738">
              <w:rPr>
                <w:rFonts w:cs="Arial"/>
              </w:rPr>
              <w:t>Pension Fund Committee</w:t>
            </w:r>
          </w:p>
          <w:p w14:paraId="1ACC8BF7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4223396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1F21C574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26" w:type="dxa"/>
            <w:shd w:val="clear" w:color="auto" w:fill="auto"/>
          </w:tcPr>
          <w:p w14:paraId="6DA0C350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1621BF" w:rsidRPr="00AE6738" w14:paraId="1D6292D3" w14:textId="77777777" w:rsidTr="001621BF">
        <w:tc>
          <w:tcPr>
            <w:tcW w:w="2766" w:type="dxa"/>
            <w:shd w:val="clear" w:color="auto" w:fill="auto"/>
          </w:tcPr>
          <w:p w14:paraId="65347120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  <w:r w:rsidRPr="00AE6738">
              <w:rPr>
                <w:rFonts w:cs="Arial"/>
              </w:rPr>
              <w:t xml:space="preserve">Licensing and General Purposes Committee </w:t>
            </w:r>
          </w:p>
          <w:p w14:paraId="27E4CA38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F2E87E9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340" w:type="dxa"/>
            <w:shd w:val="clear" w:color="auto" w:fill="auto"/>
          </w:tcPr>
          <w:p w14:paraId="0720A6A7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426" w:type="dxa"/>
            <w:shd w:val="clear" w:color="auto" w:fill="auto"/>
          </w:tcPr>
          <w:p w14:paraId="0AA60034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1621BF" w:rsidRPr="00AE6738" w14:paraId="6114A997" w14:textId="77777777" w:rsidTr="001621BF">
        <w:tc>
          <w:tcPr>
            <w:tcW w:w="2766" w:type="dxa"/>
            <w:shd w:val="clear" w:color="auto" w:fill="auto"/>
          </w:tcPr>
          <w:p w14:paraId="69A76A83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  <w:r w:rsidRPr="00AE6738">
              <w:rPr>
                <w:rFonts w:cs="Arial"/>
              </w:rPr>
              <w:t>SACRE</w:t>
            </w:r>
          </w:p>
          <w:p w14:paraId="56AE16D4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FAEAACA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14:paraId="1ADAF72E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26" w:type="dxa"/>
            <w:shd w:val="clear" w:color="auto" w:fill="auto"/>
          </w:tcPr>
          <w:p w14:paraId="5D49537C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1621BF" w:rsidRPr="00AE6738" w14:paraId="15DE841D" w14:textId="77777777" w:rsidTr="001621BF">
        <w:tc>
          <w:tcPr>
            <w:tcW w:w="2766" w:type="dxa"/>
            <w:shd w:val="clear" w:color="auto" w:fill="auto"/>
          </w:tcPr>
          <w:p w14:paraId="70BAF51F" w14:textId="77777777" w:rsidR="001621BF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Pension Board</w:t>
            </w:r>
          </w:p>
          <w:p w14:paraId="4F5A9C59" w14:textId="77777777"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22CE65C" w14:textId="77777777" w:rsidR="001621BF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6F8E4411" w14:textId="77777777" w:rsidR="001621BF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26" w:type="dxa"/>
            <w:shd w:val="clear" w:color="auto" w:fill="auto"/>
          </w:tcPr>
          <w:p w14:paraId="3FD6288D" w14:textId="77777777" w:rsidR="001621BF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14:paraId="147F0CAD" w14:textId="77777777" w:rsidR="001621BF" w:rsidRDefault="001621BF" w:rsidP="001621BF"/>
    <w:p w14:paraId="69160EE7" w14:textId="77777777" w:rsidR="001621BF" w:rsidRPr="00E05581" w:rsidRDefault="001621BF" w:rsidP="001621BF">
      <w:pPr>
        <w:pStyle w:val="multinumbering"/>
        <w:tabs>
          <w:tab w:val="left" w:pos="709"/>
        </w:tabs>
        <w:spacing w:after="0"/>
        <w:ind w:left="709" w:hanging="709"/>
        <w:jc w:val="both"/>
        <w:rPr>
          <w:rFonts w:cs="Arial"/>
        </w:rPr>
      </w:pPr>
      <w:r w:rsidRPr="00E05581">
        <w:rPr>
          <w:rFonts w:cs="Arial"/>
        </w:rPr>
        <w:tab/>
      </w:r>
      <w:r w:rsidRPr="00BC5F86">
        <w:rPr>
          <w:rFonts w:cs="Arial"/>
          <w:b/>
        </w:rPr>
        <w:t>and</w:t>
      </w:r>
      <w:r w:rsidRPr="00E05581">
        <w:rPr>
          <w:rFonts w:cs="Arial"/>
        </w:rPr>
        <w:t xml:space="preserve"> </w:t>
      </w:r>
      <w:r>
        <w:rPr>
          <w:rFonts w:cs="Arial"/>
        </w:rPr>
        <w:t xml:space="preserve">appoint </w:t>
      </w:r>
      <w:r w:rsidRPr="00E05581">
        <w:rPr>
          <w:rFonts w:cs="Arial"/>
        </w:rPr>
        <w:t xml:space="preserve">Members </w:t>
      </w:r>
      <w:r>
        <w:rPr>
          <w:rFonts w:cs="Arial"/>
        </w:rPr>
        <w:t>t</w:t>
      </w:r>
      <w:r w:rsidRPr="00E05581">
        <w:rPr>
          <w:rFonts w:cs="Arial"/>
        </w:rPr>
        <w:t xml:space="preserve">o them, </w:t>
      </w:r>
      <w:r>
        <w:rPr>
          <w:rFonts w:cs="Arial"/>
        </w:rPr>
        <w:t xml:space="preserve">in accordance with the notification from Political Groups; </w:t>
      </w:r>
      <w:r w:rsidRPr="00E05581">
        <w:rPr>
          <w:rFonts w:cs="Arial"/>
          <w:b/>
        </w:rPr>
        <w:t xml:space="preserve">    </w:t>
      </w:r>
    </w:p>
    <w:p w14:paraId="0E46ADC1" w14:textId="77777777" w:rsidR="001621BF" w:rsidRPr="00E05581" w:rsidRDefault="001621BF" w:rsidP="001621BF">
      <w:pPr>
        <w:pStyle w:val="multinumbering"/>
        <w:tabs>
          <w:tab w:val="left" w:pos="709"/>
        </w:tabs>
        <w:spacing w:after="0"/>
        <w:ind w:left="709" w:hanging="709"/>
        <w:jc w:val="both"/>
        <w:rPr>
          <w:rFonts w:cs="Arial"/>
        </w:rPr>
      </w:pPr>
      <w:r w:rsidRPr="00E05581">
        <w:rPr>
          <w:rFonts w:cs="Arial"/>
          <w:b/>
        </w:rPr>
        <w:tab/>
      </w:r>
    </w:p>
    <w:p w14:paraId="488485ED" w14:textId="3B6D3DD3" w:rsidR="001621BF" w:rsidRDefault="001621BF" w:rsidP="001621BF">
      <w:pPr>
        <w:ind w:left="720" w:hanging="720"/>
        <w:jc w:val="both"/>
        <w:rPr>
          <w:rFonts w:cs="Arial"/>
        </w:rPr>
      </w:pPr>
      <w:r>
        <w:rPr>
          <w:rFonts w:cs="Arial"/>
        </w:rPr>
        <w:t>2.5</w:t>
      </w:r>
      <w:r>
        <w:rPr>
          <w:rFonts w:cs="Arial"/>
        </w:rPr>
        <w:tab/>
        <w:t xml:space="preserve">That </w:t>
      </w:r>
      <w:r w:rsidRPr="00E05581">
        <w:rPr>
          <w:rFonts w:cs="Arial"/>
        </w:rPr>
        <w:t>the</w:t>
      </w:r>
      <w:r>
        <w:rPr>
          <w:rFonts w:cs="Arial"/>
        </w:rPr>
        <w:t xml:space="preserve"> establishment and</w:t>
      </w:r>
      <w:r w:rsidRPr="00E05581">
        <w:rPr>
          <w:rFonts w:cs="Arial"/>
        </w:rPr>
        <w:t xml:space="preserve"> terms of reference of all the above Committees</w:t>
      </w:r>
      <w:r>
        <w:rPr>
          <w:rFonts w:cs="Arial"/>
        </w:rPr>
        <w:t xml:space="preserve"> and other bodies, as set out in Appendix B</w:t>
      </w:r>
      <w:r w:rsidRPr="00E05581">
        <w:rPr>
          <w:rFonts w:cs="Arial"/>
        </w:rPr>
        <w:t xml:space="preserve"> be agreed</w:t>
      </w:r>
      <w:r w:rsidR="00EC17F8">
        <w:rPr>
          <w:rFonts w:cs="Arial"/>
        </w:rPr>
        <w:t>;</w:t>
      </w:r>
      <w:r>
        <w:rPr>
          <w:rFonts w:cs="Arial"/>
        </w:rPr>
        <w:t xml:space="preserve"> </w:t>
      </w:r>
    </w:p>
    <w:p w14:paraId="53D6CD08" w14:textId="7284940E" w:rsidR="00EC17F8" w:rsidRDefault="00EC17F8" w:rsidP="001621BF">
      <w:pPr>
        <w:ind w:left="720" w:hanging="720"/>
        <w:jc w:val="both"/>
        <w:rPr>
          <w:rFonts w:cs="Arial"/>
        </w:rPr>
      </w:pPr>
    </w:p>
    <w:p w14:paraId="6330C95B" w14:textId="4990EF6C" w:rsidR="00EC17F8" w:rsidRDefault="00EC17F8" w:rsidP="001621BF">
      <w:pPr>
        <w:ind w:left="720" w:hanging="720"/>
        <w:jc w:val="both"/>
        <w:rPr>
          <w:rFonts w:cs="Arial"/>
        </w:rPr>
      </w:pPr>
      <w:r>
        <w:rPr>
          <w:rFonts w:cs="Arial"/>
        </w:rPr>
        <w:t>2.6</w:t>
      </w:r>
      <w:r>
        <w:rPr>
          <w:rFonts w:cs="Arial"/>
        </w:rPr>
        <w:tab/>
        <w:t>That the Council’s Members’ Allowances Scheme be amended to include a Band 4 (£9,037 pa) Special Responsibility Allowance for the Chair of the Planning Committee.</w:t>
      </w:r>
    </w:p>
    <w:p w14:paraId="2B7D56F9" w14:textId="77777777" w:rsidR="001621BF" w:rsidRPr="00E05581" w:rsidRDefault="001621BF" w:rsidP="001621BF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szCs w:val="24"/>
          <w:lang w:val="en-US"/>
        </w:rPr>
      </w:pPr>
    </w:p>
    <w:p w14:paraId="027E52A5" w14:textId="77777777" w:rsidR="001621BF" w:rsidRPr="001621BF" w:rsidRDefault="001621BF" w:rsidP="001621BF">
      <w:pPr>
        <w:pStyle w:val="Infotext"/>
        <w:rPr>
          <w:rFonts w:ascii="Arial Bold" w:hAnsi="Arial Bold" w:cs="Arial"/>
          <w:b/>
          <w:szCs w:val="24"/>
        </w:rPr>
      </w:pPr>
      <w:r w:rsidRPr="001621BF">
        <w:rPr>
          <w:rFonts w:ascii="Arial Bold" w:hAnsi="Arial Bold" w:cs="Arial"/>
          <w:b/>
          <w:szCs w:val="24"/>
        </w:rPr>
        <w:t xml:space="preserve">Contact:  </w:t>
      </w:r>
    </w:p>
    <w:p w14:paraId="433542A8" w14:textId="77777777" w:rsidR="001621BF" w:rsidRPr="00E05581" w:rsidRDefault="001621BF" w:rsidP="001621BF">
      <w:pPr>
        <w:pStyle w:val="Info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Elaine McEachron</w:t>
      </w:r>
      <w:r w:rsidRPr="00E05581">
        <w:rPr>
          <w:rFonts w:cs="Arial"/>
          <w:sz w:val="24"/>
          <w:szCs w:val="24"/>
        </w:rPr>
        <w:t>, Democratic &amp; Electoral Services Manager</w:t>
      </w:r>
    </w:p>
    <w:p w14:paraId="6D4B0225" w14:textId="77777777" w:rsidR="001621BF" w:rsidRPr="00E05581" w:rsidRDefault="001621BF" w:rsidP="001621BF">
      <w:pPr>
        <w:rPr>
          <w:rFonts w:cs="Arial"/>
          <w:szCs w:val="24"/>
        </w:rPr>
      </w:pPr>
      <w:r w:rsidRPr="00E05581">
        <w:rPr>
          <w:rFonts w:cs="Arial"/>
          <w:szCs w:val="24"/>
        </w:rPr>
        <w:t>Tel: 020 8424 1</w:t>
      </w:r>
      <w:r>
        <w:rPr>
          <w:rFonts w:cs="Arial"/>
          <w:szCs w:val="24"/>
        </w:rPr>
        <w:t>097</w:t>
      </w:r>
    </w:p>
    <w:p w14:paraId="719E317C" w14:textId="77777777" w:rsidR="001621BF" w:rsidRPr="00E05581" w:rsidRDefault="001621BF" w:rsidP="001621BF">
      <w:pPr>
        <w:rPr>
          <w:rFonts w:cs="Arial"/>
          <w:szCs w:val="24"/>
        </w:rPr>
      </w:pPr>
      <w:r w:rsidRPr="00E05581">
        <w:rPr>
          <w:rFonts w:cs="Arial"/>
          <w:szCs w:val="24"/>
        </w:rPr>
        <w:t xml:space="preserve">E-mail: </w:t>
      </w:r>
      <w:hyperlink r:id="rId8" w:history="1">
        <w:r w:rsidRPr="004C06CD">
          <w:rPr>
            <w:rStyle w:val="Hyperlink"/>
            <w:rFonts w:cs="Arial"/>
            <w:szCs w:val="24"/>
          </w:rPr>
          <w:t>elaine.mceachron@harrow.gov.uk</w:t>
        </w:r>
      </w:hyperlink>
    </w:p>
    <w:p w14:paraId="5CDD5F8D" w14:textId="77777777" w:rsidR="001621BF" w:rsidRPr="00E05581" w:rsidRDefault="001621BF" w:rsidP="001621BF">
      <w:pPr>
        <w:rPr>
          <w:rFonts w:cs="Arial"/>
        </w:rPr>
      </w:pPr>
    </w:p>
    <w:p w14:paraId="3D0BECEE" w14:textId="77777777" w:rsidR="001621BF" w:rsidRPr="000E5C5E" w:rsidRDefault="001621BF" w:rsidP="001621BF">
      <w:pPr>
        <w:pStyle w:val="Infotext"/>
        <w:rPr>
          <w:b/>
          <w:sz w:val="24"/>
          <w:szCs w:val="24"/>
        </w:rPr>
      </w:pPr>
      <w:bookmarkStart w:id="2" w:name="_GoBack"/>
      <w:bookmarkEnd w:id="2"/>
      <w:r w:rsidRPr="000E5C5E">
        <w:rPr>
          <w:b/>
        </w:rPr>
        <w:t xml:space="preserve">Background Papers:  </w:t>
      </w:r>
    </w:p>
    <w:p w14:paraId="0D8D4972" w14:textId="77777777" w:rsidR="001621BF" w:rsidRPr="006842C1" w:rsidRDefault="001621BF" w:rsidP="001621BF">
      <w:pPr>
        <w:pStyle w:val="Infotext"/>
      </w:pPr>
      <w:r w:rsidRPr="000E5C5E">
        <w:t>Constitution</w:t>
      </w:r>
    </w:p>
    <w:p w14:paraId="00474BDF" w14:textId="77777777" w:rsidR="001621BF" w:rsidRDefault="001621BF" w:rsidP="001621BF">
      <w:pPr>
        <w:rPr>
          <w:rFonts w:cs="Arial"/>
          <w:sz w:val="14"/>
          <w:szCs w:val="16"/>
        </w:rPr>
      </w:pPr>
    </w:p>
    <w:sectPr w:rsidR="001621BF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51250" w14:textId="77777777" w:rsidR="00E609EF" w:rsidRDefault="00E609EF">
      <w:r>
        <w:separator/>
      </w:r>
    </w:p>
  </w:endnote>
  <w:endnote w:type="continuationSeparator" w:id="0">
    <w:p w14:paraId="0D88F76D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2D20B" w14:textId="77777777" w:rsidR="00E609EF" w:rsidRDefault="00E609EF">
      <w:r>
        <w:separator/>
      </w:r>
    </w:p>
  </w:footnote>
  <w:footnote w:type="continuationSeparator" w:id="0">
    <w:p w14:paraId="4792C646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45ABB"/>
    <w:multiLevelType w:val="multilevel"/>
    <w:tmpl w:val="19986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27A79"/>
    <w:multiLevelType w:val="hybridMultilevel"/>
    <w:tmpl w:val="76BEC3A2"/>
    <w:lvl w:ilvl="0" w:tplc="DC6E1206">
      <w:start w:val="1"/>
      <w:numFmt w:val="bullet"/>
      <w:lvlText w:val=""/>
      <w:lvlJc w:val="left"/>
      <w:pPr>
        <w:tabs>
          <w:tab w:val="num" w:pos="1400"/>
        </w:tabs>
        <w:ind w:left="1400" w:hanging="6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B504D"/>
    <w:multiLevelType w:val="multilevel"/>
    <w:tmpl w:val="9D24F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16"/>
  </w:num>
  <w:num w:numId="12">
    <w:abstractNumId w:val="10"/>
  </w:num>
  <w:num w:numId="13">
    <w:abstractNumId w:val="2"/>
  </w:num>
  <w:num w:numId="14">
    <w:abstractNumId w:val="6"/>
  </w:num>
  <w:num w:numId="15">
    <w:abstractNumId w:val="1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303"/>
    <w:rsid w:val="00057F10"/>
    <w:rsid w:val="000633A2"/>
    <w:rsid w:val="00071EB4"/>
    <w:rsid w:val="00077298"/>
    <w:rsid w:val="000A6659"/>
    <w:rsid w:val="000B0E6F"/>
    <w:rsid w:val="000B6DBB"/>
    <w:rsid w:val="000D2BF2"/>
    <w:rsid w:val="000F65C0"/>
    <w:rsid w:val="001621BF"/>
    <w:rsid w:val="001939BA"/>
    <w:rsid w:val="001A6EB0"/>
    <w:rsid w:val="001A7762"/>
    <w:rsid w:val="001B441D"/>
    <w:rsid w:val="001C5225"/>
    <w:rsid w:val="001E0219"/>
    <w:rsid w:val="00213BE7"/>
    <w:rsid w:val="00231A1D"/>
    <w:rsid w:val="00244120"/>
    <w:rsid w:val="00293F9F"/>
    <w:rsid w:val="002A2389"/>
    <w:rsid w:val="002C08E2"/>
    <w:rsid w:val="002C1794"/>
    <w:rsid w:val="002E6637"/>
    <w:rsid w:val="002E77E3"/>
    <w:rsid w:val="0031022A"/>
    <w:rsid w:val="00332947"/>
    <w:rsid w:val="00333EB4"/>
    <w:rsid w:val="00345915"/>
    <w:rsid w:val="00400032"/>
    <w:rsid w:val="0042394B"/>
    <w:rsid w:val="00473B08"/>
    <w:rsid w:val="00474B5F"/>
    <w:rsid w:val="004A3CE6"/>
    <w:rsid w:val="004B2C9D"/>
    <w:rsid w:val="004B4A47"/>
    <w:rsid w:val="004E667D"/>
    <w:rsid w:val="004E6AF9"/>
    <w:rsid w:val="004F32B1"/>
    <w:rsid w:val="00597314"/>
    <w:rsid w:val="005A61AF"/>
    <w:rsid w:val="005D0886"/>
    <w:rsid w:val="005E384D"/>
    <w:rsid w:val="005F2181"/>
    <w:rsid w:val="005F724B"/>
    <w:rsid w:val="0063072B"/>
    <w:rsid w:val="00662891"/>
    <w:rsid w:val="006628B7"/>
    <w:rsid w:val="00675FCB"/>
    <w:rsid w:val="006C3914"/>
    <w:rsid w:val="006D3648"/>
    <w:rsid w:val="0074184E"/>
    <w:rsid w:val="00743829"/>
    <w:rsid w:val="00745973"/>
    <w:rsid w:val="00755F8D"/>
    <w:rsid w:val="00796503"/>
    <w:rsid w:val="007D2BDA"/>
    <w:rsid w:val="007D56C8"/>
    <w:rsid w:val="007E3934"/>
    <w:rsid w:val="007E7303"/>
    <w:rsid w:val="008212A0"/>
    <w:rsid w:val="00837F53"/>
    <w:rsid w:val="008D1750"/>
    <w:rsid w:val="008D7800"/>
    <w:rsid w:val="008E2910"/>
    <w:rsid w:val="008E4913"/>
    <w:rsid w:val="00900464"/>
    <w:rsid w:val="0090100E"/>
    <w:rsid w:val="0093767E"/>
    <w:rsid w:val="00972A02"/>
    <w:rsid w:val="00986AF7"/>
    <w:rsid w:val="0099517C"/>
    <w:rsid w:val="009A0937"/>
    <w:rsid w:val="009B2ECD"/>
    <w:rsid w:val="009B7914"/>
    <w:rsid w:val="009F430B"/>
    <w:rsid w:val="00A566E7"/>
    <w:rsid w:val="00A678A4"/>
    <w:rsid w:val="00A940D3"/>
    <w:rsid w:val="00A96FCA"/>
    <w:rsid w:val="00AA4BE8"/>
    <w:rsid w:val="00AC0AAB"/>
    <w:rsid w:val="00AC7BA9"/>
    <w:rsid w:val="00B0425E"/>
    <w:rsid w:val="00B900E2"/>
    <w:rsid w:val="00B9118E"/>
    <w:rsid w:val="00BC51A6"/>
    <w:rsid w:val="00BD684A"/>
    <w:rsid w:val="00C15A96"/>
    <w:rsid w:val="00C32DAE"/>
    <w:rsid w:val="00C40E24"/>
    <w:rsid w:val="00C84783"/>
    <w:rsid w:val="00C92D9A"/>
    <w:rsid w:val="00C96EF5"/>
    <w:rsid w:val="00D32B51"/>
    <w:rsid w:val="00D34668"/>
    <w:rsid w:val="00D3740E"/>
    <w:rsid w:val="00D40335"/>
    <w:rsid w:val="00D82F57"/>
    <w:rsid w:val="00D841A5"/>
    <w:rsid w:val="00D914D2"/>
    <w:rsid w:val="00DA25DB"/>
    <w:rsid w:val="00DD4251"/>
    <w:rsid w:val="00E02B50"/>
    <w:rsid w:val="00E03F11"/>
    <w:rsid w:val="00E06DC8"/>
    <w:rsid w:val="00E220B5"/>
    <w:rsid w:val="00E33D93"/>
    <w:rsid w:val="00E609EF"/>
    <w:rsid w:val="00E8515B"/>
    <w:rsid w:val="00EC17F8"/>
    <w:rsid w:val="00EF2F91"/>
    <w:rsid w:val="00F33EE3"/>
    <w:rsid w:val="00F4213B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104CFAC"/>
  <w15:docId w15:val="{C66F4FF2-4413-41C1-BDCC-7EBD3119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multinumbering">
    <w:name w:val="multi_numbering"/>
    <w:basedOn w:val="Normal"/>
    <w:rsid w:val="00745973"/>
    <w:pPr>
      <w:spacing w:after="240"/>
    </w:pPr>
    <w:rPr>
      <w:szCs w:val="24"/>
    </w:rPr>
  </w:style>
  <w:style w:type="character" w:customStyle="1" w:styleId="HeaderChar">
    <w:name w:val="Header Char"/>
    <w:link w:val="Header"/>
    <w:rsid w:val="0074597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mceachron@harr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4101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6</cp:revision>
  <cp:lastPrinted>2007-07-12T09:53:00Z</cp:lastPrinted>
  <dcterms:created xsi:type="dcterms:W3CDTF">2020-02-13T14:15:00Z</dcterms:created>
  <dcterms:modified xsi:type="dcterms:W3CDTF">2021-04-29T15:35:00Z</dcterms:modified>
</cp:coreProperties>
</file>